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 БЮДЖЕТНОЕ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МУНИЦИПАЛЬ  БЮДЖЕТ</w:t>
      </w:r>
    </w:p>
    <w:p>
      <w:pPr>
        <w:rPr>
          <w:b/>
          <w:sz w:val="20"/>
          <w:szCs w:val="20"/>
        </w:rPr>
      </w:pPr>
      <w:r>
        <w:rPr>
          <w:rFonts w:ascii="Calibri" w:eastAsia="Calibri" w:hAnsi="Calibri"/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7" type="#_x0000_t202" style="position:absolute;margin-left:229.7pt;margin-top:11.3pt;width:58.55pt;height:57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">
            <v:textbox>
              <w:txbxContent>
                <w:p>
                  <w:r>
                    <w:rPr>
                      <w:lang w:val="ru-RU"/>
                    </w:rPr>
                    <w:drawing>
                      <wp:inline distT="0" distB="0" distL="0" distR="0">
                        <wp:extent cx="543560" cy="638175"/>
                        <wp:effectExtent l="0" t="0" r="0" b="0"/>
                        <wp:docPr id="1" name="Рисунок 1" descr="Описание: Изображе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Изобра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3560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sz w:val="20"/>
          <w:szCs w:val="20"/>
        </w:rPr>
        <w:t xml:space="preserve">ОБЩЕОБРАЗОВАТЕЛЬНОЕ  УЧРЕЖДЕНИЕ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ГОМУМИ  БЕЛЕМ БИРҮ УЧРЕЖДЕНИЕСЕ</w:t>
      </w:r>
    </w:p>
    <w:p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«СРЕДНЯЯ ОБЩЕОБРАЗОВАТЕЛЬНАЯ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ТАТАРСТАН  РЕСПУБЛИКАСЫ</w:t>
      </w:r>
    </w:p>
    <w:p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ШКОЛА СЕЛА ЧУБАР-АБДУЛЛОВО»                                               АЗНАКАЙ  МУНИЦИПАЛЬ  РАЙОНЫ </w:t>
      </w:r>
    </w:p>
    <w:p>
      <w:pPr>
        <w:rPr>
          <w:b/>
          <w:sz w:val="20"/>
          <w:szCs w:val="20"/>
        </w:rPr>
      </w:pPr>
      <w:r>
        <w:rPr>
          <w:b/>
          <w:sz w:val="20"/>
          <w:szCs w:val="20"/>
        </w:rPr>
        <w:t>АЗНАКАЕВСКОГО  МУНИЦИПАЛЬНОГО                                       ЧУБАР-АБДУЛ  АВЫЛЫ  ГОМУМИ  УРТА</w:t>
      </w:r>
    </w:p>
    <w:p>
      <w:pPr>
        <w:rPr>
          <w:b/>
          <w:sz w:val="20"/>
          <w:szCs w:val="20"/>
        </w:rPr>
      </w:pPr>
      <w:r>
        <w:rPr>
          <w:b/>
          <w:sz w:val="20"/>
          <w:szCs w:val="20"/>
        </w:rPr>
        <w:t>РАЙОНА   РЕСПУБЛИКИ ТАТАРСТАН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БЕЛЕМ  БИРҮ МӘКТӘБЕ</w:t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       Советская ул. д. 60 , Чубар - Абдуллово,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Совет  урамы, 60  нчы йорт, Чубар - Абдул авылы,</w:t>
      </w:r>
    </w:p>
    <w:p>
      <w:pPr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    423323    Тел</w:t>
      </w:r>
      <w:r>
        <w:rPr>
          <w:sz w:val="20"/>
          <w:szCs w:val="20"/>
          <w:lang w:val="en-US"/>
        </w:rPr>
        <w:t>.: (885592) 38-7-32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423323</w:t>
      </w:r>
      <w:r>
        <w:rPr>
          <w:sz w:val="20"/>
          <w:szCs w:val="20"/>
        </w:rPr>
        <w:tab/>
        <w:t>Тел</w:t>
      </w:r>
      <w:r>
        <w:rPr>
          <w:sz w:val="20"/>
          <w:szCs w:val="20"/>
          <w:lang w:val="en-US"/>
        </w:rPr>
        <w:t>.: (885592) 38-7-32</w:t>
      </w:r>
    </w:p>
    <w:p>
      <w:pPr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       E-mail: </w:t>
      </w:r>
      <w:hyperlink r:id="rId6" w:history="1">
        <w:r>
          <w:rPr>
            <w:color w:val="0000FF"/>
            <w:sz w:val="20"/>
            <w:szCs w:val="20"/>
            <w:u w:val="single"/>
            <w:lang w:val="en-US"/>
          </w:rPr>
          <w:t>Scab.Azn@edu.tatar.ru</w:t>
        </w:r>
      </w:hyperlink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>
        <w:rPr>
          <w:sz w:val="20"/>
          <w:szCs w:val="20"/>
          <w:lang w:val="en-US"/>
        </w:rPr>
        <w:t xml:space="preserve">E-mail: </w:t>
      </w:r>
      <w:hyperlink r:id="rId7" w:history="1">
        <w:r>
          <w:rPr>
            <w:lang w:val="en-US"/>
          </w:rPr>
          <w:t xml:space="preserve"> </w:t>
        </w:r>
        <w:r>
          <w:rPr>
            <w:color w:val="0000FF"/>
            <w:sz w:val="20"/>
            <w:szCs w:val="20"/>
            <w:u w:val="single"/>
            <w:lang w:val="en-US"/>
          </w:rPr>
          <w:t>Scab.Azn@edu.tatar.ru</w:t>
        </w:r>
      </w:hyperlink>
    </w:p>
    <w:p>
      <w:pPr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          </w:t>
      </w:r>
      <w:r>
        <w:rPr>
          <w:sz w:val="20"/>
          <w:szCs w:val="20"/>
        </w:rPr>
        <w:t>ИНН/КПП 1643004331/164301001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ИНН/КПП 1643004331/164301001</w:t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ОГРН  1021601570891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ОГРН  1021601570891</w:t>
      </w:r>
    </w:p>
    <w:p>
      <w:pPr>
        <w:rPr>
          <w:sz w:val="22"/>
          <w:szCs w:val="22"/>
        </w:rPr>
      </w:pPr>
      <w:r>
        <w:rPr>
          <w:sz w:val="20"/>
          <w:szCs w:val="20"/>
        </w:rPr>
        <w:t>______________________________________________________________________________________________________</w:t>
      </w:r>
    </w:p>
    <w:p>
      <w:pPr>
        <w:rPr>
          <w:rFonts w:cs="Arial"/>
          <w:sz w:val="28"/>
          <w:szCs w:val="28"/>
        </w:rPr>
      </w:pPr>
    </w:p>
    <w:p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Приказ</w:t>
      </w:r>
    </w:p>
    <w:p>
      <w:pPr>
        <w:jc w:val="right"/>
        <w:rPr>
          <w:rFonts w:cs="Arial"/>
          <w:sz w:val="28"/>
          <w:szCs w:val="28"/>
        </w:rPr>
      </w:pPr>
    </w:p>
    <w:p>
      <w:pPr>
        <w:rPr>
          <w:rFonts w:cs="Arial"/>
          <w:sz w:val="28"/>
          <w:szCs w:val="28"/>
          <w:lang w:val="ru-RU"/>
        </w:rPr>
      </w:pPr>
    </w:p>
    <w:p>
      <w:pPr>
        <w:rPr>
          <w:rFonts w:cs="Arial"/>
          <w:sz w:val="28"/>
          <w:szCs w:val="28"/>
          <w:lang w:val="ru-RU"/>
        </w:rPr>
      </w:pPr>
      <w:r>
        <w:rPr>
          <w:rFonts w:cs="Arial"/>
          <w:sz w:val="28"/>
          <w:szCs w:val="28"/>
        </w:rPr>
        <w:t>№</w:t>
      </w:r>
      <w:r>
        <w:rPr>
          <w:rFonts w:cs="Arial"/>
          <w:sz w:val="28"/>
          <w:szCs w:val="28"/>
          <w:lang w:val="ru-RU"/>
        </w:rPr>
        <w:t xml:space="preserve"> </w:t>
      </w:r>
      <w:r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  <w:lang w:val="ru-RU"/>
        </w:rPr>
        <w:t xml:space="preserve">   118                                                                                        от « 17 </w:t>
      </w:r>
      <w:r>
        <w:rPr>
          <w:rFonts w:cs="Arial"/>
          <w:sz w:val="28"/>
          <w:szCs w:val="28"/>
        </w:rPr>
        <w:t>»</w:t>
      </w:r>
      <w:r>
        <w:rPr>
          <w:rFonts w:cs="Arial"/>
          <w:sz w:val="28"/>
          <w:szCs w:val="28"/>
          <w:lang w:val="ru-RU"/>
        </w:rPr>
        <w:t xml:space="preserve">  декабря </w:t>
      </w:r>
      <w:r>
        <w:rPr>
          <w:rFonts w:cs="Arial"/>
          <w:sz w:val="28"/>
          <w:szCs w:val="28"/>
        </w:rPr>
        <w:t>20</w:t>
      </w:r>
      <w:r>
        <w:rPr>
          <w:rFonts w:cs="Arial"/>
          <w:sz w:val="28"/>
          <w:szCs w:val="28"/>
          <w:lang w:val="ru-RU"/>
        </w:rPr>
        <w:t>19</w:t>
      </w:r>
      <w:r>
        <w:rPr>
          <w:rFonts w:cs="Arial"/>
          <w:sz w:val="28"/>
          <w:szCs w:val="28"/>
        </w:rPr>
        <w:t xml:space="preserve"> г.</w:t>
      </w:r>
      <w:r>
        <w:rPr>
          <w:rFonts w:cs="Arial"/>
          <w:sz w:val="28"/>
          <w:szCs w:val="28"/>
          <w:lang w:val="ru-RU"/>
        </w:rPr>
        <w:t xml:space="preserve">                                                                 </w:t>
      </w:r>
    </w:p>
    <w:p>
      <w:pPr>
        <w:rPr>
          <w:rFonts w:cs="Arial"/>
          <w:sz w:val="28"/>
          <w:szCs w:val="28"/>
          <w:lang w:val="ru-RU"/>
        </w:rPr>
      </w:pPr>
    </w:p>
    <w:p>
      <w:pPr>
        <w:shd w:val="clear" w:color="auto" w:fill="FFFFFF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«</w:t>
      </w:r>
      <w:r>
        <w:rPr>
          <w:color w:val="000000"/>
          <w:sz w:val="28"/>
          <w:szCs w:val="28"/>
        </w:rPr>
        <w:t>О создании</w:t>
      </w:r>
      <w:r>
        <w:rPr>
          <w:rFonts w:ascii="Arial" w:hAnsi="Arial" w:cs="Arial"/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Школьной Службы Примирения</w:t>
      </w:r>
      <w:r>
        <w:rPr>
          <w:color w:val="000000"/>
          <w:sz w:val="28"/>
          <w:szCs w:val="28"/>
          <w:lang w:val="ru-RU"/>
        </w:rPr>
        <w:t>»</w:t>
      </w:r>
    </w:p>
    <w:p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  <w:lang w:val="ru-RU"/>
        </w:rPr>
      </w:pPr>
    </w:p>
    <w:p>
      <w:pPr>
        <w:pStyle w:val="27"/>
        <w:ind w:right="30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         </w:t>
      </w:r>
      <w:r>
        <w:rPr>
          <w:color w:val="000000"/>
          <w:sz w:val="28"/>
          <w:szCs w:val="28"/>
        </w:rPr>
        <w:t xml:space="preserve">  Во исполнение:</w:t>
      </w:r>
    </w:p>
    <w:p>
      <w:pPr>
        <w:pStyle w:val="27"/>
        <w:numPr>
          <w:ilvl w:val="0"/>
          <w:numId w:val="11"/>
        </w:numPr>
        <w:ind w:left="284" w:right="300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Подпрограммы-1 «Организация деятельности по профилактике правонарушений и преступлений в Республике Татарстан на 2014 – 2022 годы» Государственной программы «Обеспечение общественного порядка и противодействие преступности в Республике Татарстан на 2014 – 2022 годы», утвержденной постановлением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2022 годы» Министерство образования и науки Республики Татарстан;</w:t>
      </w:r>
    </w:p>
    <w:p>
      <w:pPr>
        <w:pStyle w:val="27"/>
        <w:numPr>
          <w:ilvl w:val="0"/>
          <w:numId w:val="11"/>
        </w:numPr>
        <w:ind w:left="284" w:right="300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Программы «Муниципальная комплексная программа по профилактике правонарушений </w:t>
      </w:r>
      <w:proofErr w:type="gramStart"/>
      <w:r>
        <w:rPr>
          <w:color w:val="000000"/>
          <w:sz w:val="28"/>
          <w:szCs w:val="28"/>
        </w:rPr>
        <w:t xml:space="preserve">в  </w:t>
      </w:r>
      <w:proofErr w:type="spellStart"/>
      <w:r>
        <w:rPr>
          <w:color w:val="000000"/>
          <w:sz w:val="28"/>
          <w:szCs w:val="28"/>
        </w:rPr>
        <w:t>Азнакаевском</w:t>
      </w:r>
      <w:proofErr w:type="spellEnd"/>
      <w:proofErr w:type="gramEnd"/>
      <w:r>
        <w:rPr>
          <w:color w:val="000000"/>
          <w:sz w:val="28"/>
          <w:szCs w:val="28"/>
        </w:rPr>
        <w:t xml:space="preserve"> муниципальном районе на 2017-2021 годы»,    утвержденной постановлением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исполнительного комитета </w:t>
      </w:r>
      <w:proofErr w:type="spellStart"/>
      <w:r>
        <w:rPr>
          <w:color w:val="000000"/>
          <w:sz w:val="28"/>
          <w:szCs w:val="28"/>
        </w:rPr>
        <w:t>Азнакаевского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Татарстан  от 17.10.2016 №301   и  Постановления ИК о внесении изменений  № 377 от 28.12.2018.;</w:t>
      </w:r>
    </w:p>
    <w:p>
      <w:pPr>
        <w:pStyle w:val="27"/>
        <w:numPr>
          <w:ilvl w:val="0"/>
          <w:numId w:val="11"/>
        </w:numPr>
        <w:ind w:left="284" w:right="300" w:hanging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Приказа Управление образования   № 46 от 19.01.2016.   «Об   организации   работы   </w:t>
      </w:r>
      <w:proofErr w:type="gramStart"/>
      <w:r>
        <w:rPr>
          <w:color w:val="000000"/>
          <w:sz w:val="28"/>
          <w:szCs w:val="28"/>
        </w:rPr>
        <w:t>служб  примирения</w:t>
      </w:r>
      <w:proofErr w:type="gramEnd"/>
      <w:r>
        <w:rPr>
          <w:color w:val="000000"/>
          <w:sz w:val="28"/>
          <w:szCs w:val="28"/>
        </w:rPr>
        <w:t xml:space="preserve">  на  базе   общеобразовательных учреждений  и учреждений  дополнительного  образования  детей  </w:t>
      </w:r>
      <w:proofErr w:type="spellStart"/>
      <w:r>
        <w:rPr>
          <w:color w:val="000000"/>
          <w:sz w:val="28"/>
          <w:szCs w:val="28"/>
        </w:rPr>
        <w:t>Азнакаевского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района»,  </w:t>
      </w:r>
    </w:p>
    <w:p>
      <w:pPr>
        <w:pStyle w:val="27"/>
        <w:numPr>
          <w:ilvl w:val="0"/>
          <w:numId w:val="11"/>
        </w:numPr>
        <w:shd w:val="clear" w:color="auto" w:fill="auto"/>
        <w:ind w:left="0" w:right="300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Исходящего письма № </w:t>
      </w:r>
      <w:proofErr w:type="gramStart"/>
      <w:r>
        <w:rPr>
          <w:color w:val="000000"/>
          <w:sz w:val="28"/>
          <w:szCs w:val="28"/>
        </w:rPr>
        <w:t>5255  от</w:t>
      </w:r>
      <w:proofErr w:type="gramEnd"/>
      <w:r>
        <w:rPr>
          <w:color w:val="000000"/>
          <w:sz w:val="28"/>
          <w:szCs w:val="28"/>
        </w:rPr>
        <w:t xml:space="preserve"> 03.12.2019 года «</w:t>
      </w:r>
      <w:r>
        <w:rPr>
          <w:sz w:val="28"/>
          <w:szCs w:val="28"/>
        </w:rPr>
        <w:t>Об   организации  работы служб  примирения</w:t>
      </w:r>
      <w:r>
        <w:rPr>
          <w:color w:val="000000"/>
          <w:sz w:val="28"/>
          <w:szCs w:val="28"/>
        </w:rPr>
        <w:t xml:space="preserve">» </w:t>
      </w:r>
    </w:p>
    <w:p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 Международной конвенциии «О правах человека и ребёнка», положения о Школьной Службе Примирения, с целью снижения числа правонарушений и конфликтных ситуации среди несовершеннолетних,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</w:t>
      </w:r>
    </w:p>
    <w:p>
      <w:pPr>
        <w:shd w:val="clear" w:color="auto" w:fill="FFFFFF"/>
        <w:jc w:val="center"/>
        <w:rPr>
          <w:color w:val="000000"/>
          <w:sz w:val="28"/>
          <w:szCs w:val="28"/>
        </w:rPr>
      </w:pPr>
    </w:p>
    <w:p>
      <w:pPr>
        <w:shd w:val="clear" w:color="auto" w:fill="FFFFFF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ПРИКАЗЫВАЮ:</w:t>
      </w:r>
    </w:p>
    <w:p>
      <w:pPr>
        <w:numPr>
          <w:ilvl w:val="0"/>
          <w:numId w:val="1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Создать Школьную Службу Примирения.</w:t>
      </w:r>
    </w:p>
    <w:p>
      <w:pPr>
        <w:numPr>
          <w:ilvl w:val="0"/>
          <w:numId w:val="1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Назначить руководителем Школьной Службы Примирения </w:t>
      </w:r>
      <w:r>
        <w:rPr>
          <w:color w:val="000000"/>
          <w:sz w:val="28"/>
          <w:szCs w:val="28"/>
          <w:lang w:val="ru-RU"/>
        </w:rPr>
        <w:t>Гильфанову Лиру Абдуазизовну</w:t>
      </w:r>
    </w:p>
    <w:p>
      <w:pPr>
        <w:numPr>
          <w:ilvl w:val="0"/>
          <w:numId w:val="1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</w:t>
      </w:r>
    </w:p>
    <w:p>
      <w:pPr>
        <w:numPr>
          <w:ilvl w:val="0"/>
          <w:numId w:val="2"/>
        </w:numPr>
        <w:shd w:val="clear" w:color="auto" w:fill="FFFFFF"/>
        <w:ind w:left="644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Положение о Школьной Службе Примирения (</w:t>
      </w:r>
      <w:r>
        <w:rPr>
          <w:color w:val="000000"/>
          <w:sz w:val="28"/>
          <w:szCs w:val="28"/>
          <w:lang w:val="ru-RU"/>
        </w:rPr>
        <w:t>П</w:t>
      </w:r>
      <w:r>
        <w:rPr>
          <w:color w:val="000000"/>
          <w:sz w:val="28"/>
          <w:szCs w:val="28"/>
        </w:rPr>
        <w:t xml:space="preserve">риложение </w:t>
      </w:r>
      <w:r>
        <w:rPr>
          <w:color w:val="000000"/>
          <w:sz w:val="28"/>
          <w:szCs w:val="28"/>
          <w:lang w:val="ru-RU"/>
        </w:rPr>
        <w:t xml:space="preserve">№ </w:t>
      </w:r>
      <w:r>
        <w:rPr>
          <w:color w:val="000000"/>
          <w:sz w:val="28"/>
          <w:szCs w:val="28"/>
        </w:rPr>
        <w:t>1).</w:t>
      </w:r>
    </w:p>
    <w:p>
      <w:pPr>
        <w:numPr>
          <w:ilvl w:val="0"/>
          <w:numId w:val="2"/>
        </w:numPr>
        <w:shd w:val="clear" w:color="auto" w:fill="FFFFFF"/>
        <w:ind w:left="644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Функциональные обязанности руководителя и членов ШСП (</w:t>
      </w:r>
      <w:r>
        <w:rPr>
          <w:color w:val="000000"/>
          <w:sz w:val="28"/>
          <w:szCs w:val="28"/>
          <w:lang w:val="ru-RU"/>
        </w:rPr>
        <w:t>П</w:t>
      </w:r>
      <w:r>
        <w:rPr>
          <w:color w:val="000000"/>
          <w:sz w:val="28"/>
          <w:szCs w:val="28"/>
        </w:rPr>
        <w:t xml:space="preserve">риложение </w:t>
      </w:r>
      <w:r>
        <w:rPr>
          <w:color w:val="000000"/>
          <w:sz w:val="28"/>
          <w:szCs w:val="28"/>
          <w:lang w:val="ru-RU"/>
        </w:rPr>
        <w:t xml:space="preserve">№ </w:t>
      </w:r>
      <w:r>
        <w:rPr>
          <w:color w:val="000000"/>
          <w:sz w:val="28"/>
          <w:szCs w:val="28"/>
        </w:rPr>
        <w:t>2).</w:t>
      </w:r>
    </w:p>
    <w:p>
      <w:pPr>
        <w:numPr>
          <w:ilvl w:val="0"/>
          <w:numId w:val="3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Руководителю ШСП:</w:t>
      </w:r>
    </w:p>
    <w:p>
      <w:pPr>
        <w:numPr>
          <w:ilvl w:val="0"/>
          <w:numId w:val="4"/>
        </w:numPr>
        <w:shd w:val="clear" w:color="auto" w:fill="FFFFFF"/>
        <w:ind w:left="644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Сформировать Школьную Службу Прим</w:t>
      </w:r>
      <w:r>
        <w:rPr>
          <w:color w:val="000000"/>
          <w:sz w:val="28"/>
          <w:szCs w:val="28"/>
          <w:lang w:val="ru-RU"/>
        </w:rPr>
        <w:t>и</w:t>
      </w:r>
      <w:r>
        <w:rPr>
          <w:color w:val="000000"/>
          <w:sz w:val="28"/>
          <w:szCs w:val="28"/>
        </w:rPr>
        <w:t>рения.</w:t>
      </w:r>
    </w:p>
    <w:p>
      <w:pPr>
        <w:numPr>
          <w:ilvl w:val="0"/>
          <w:numId w:val="4"/>
        </w:numPr>
        <w:shd w:val="clear" w:color="auto" w:fill="FFFFFF"/>
        <w:ind w:left="644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Разработать проект Устава Школьной Службы Примирения.</w:t>
      </w:r>
    </w:p>
    <w:p>
      <w:pPr>
        <w:numPr>
          <w:ilvl w:val="0"/>
          <w:numId w:val="4"/>
        </w:numPr>
        <w:shd w:val="clear" w:color="auto" w:fill="FFFFFF"/>
        <w:ind w:left="644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Подготовить примерный план работы Школьной Службы Примирения на 2</w:t>
      </w:r>
      <w:r>
        <w:rPr>
          <w:color w:val="000000"/>
          <w:sz w:val="28"/>
          <w:szCs w:val="28"/>
          <w:lang w:val="ru-RU"/>
        </w:rPr>
        <w:t>019-2020</w:t>
      </w:r>
      <w:r>
        <w:rPr>
          <w:color w:val="000000"/>
          <w:sz w:val="28"/>
          <w:szCs w:val="28"/>
        </w:rPr>
        <w:t xml:space="preserve"> учебный год.</w:t>
      </w:r>
    </w:p>
    <w:p>
      <w:pPr>
        <w:numPr>
          <w:ilvl w:val="0"/>
          <w:numId w:val="5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 за исполнением данного приказа </w:t>
      </w:r>
      <w:r>
        <w:rPr>
          <w:color w:val="000000"/>
          <w:sz w:val="28"/>
          <w:szCs w:val="28"/>
          <w:lang w:val="ru-RU"/>
        </w:rPr>
        <w:t>возлагаю на ЗДВР Фатхетдинову А.Ф.</w:t>
      </w:r>
    </w:p>
    <w:p>
      <w:pPr>
        <w:shd w:val="clear" w:color="auto" w:fill="FFFFFF"/>
        <w:ind w:left="360"/>
        <w:jc w:val="both"/>
        <w:rPr>
          <w:rFonts w:ascii="Arial" w:hAnsi="Arial" w:cs="Arial"/>
          <w:color w:val="000000"/>
          <w:sz w:val="28"/>
          <w:szCs w:val="28"/>
        </w:rPr>
      </w:pPr>
    </w:p>
    <w:p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</w:p>
    <w:p>
      <w:pPr>
        <w:shd w:val="clear" w:color="auto" w:fill="FFFFFF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Директор </w:t>
      </w:r>
      <w:r>
        <w:rPr>
          <w:color w:val="000000"/>
          <w:sz w:val="28"/>
          <w:szCs w:val="28"/>
          <w:lang w:val="ru-RU"/>
        </w:rPr>
        <w:t>школы:                                     И.З.Латыпов</w:t>
      </w:r>
    </w:p>
    <w:p>
      <w:pPr>
        <w:shd w:val="clear" w:color="auto" w:fill="FFFFFF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</w:p>
    <w:p>
      <w:pPr>
        <w:shd w:val="clear" w:color="auto" w:fill="FFFFFF"/>
        <w:rPr>
          <w:color w:val="000000"/>
          <w:sz w:val="28"/>
          <w:szCs w:val="28"/>
          <w:lang w:val="ru-RU"/>
        </w:rPr>
      </w:pPr>
    </w:p>
    <w:p>
      <w:pPr>
        <w:shd w:val="clear" w:color="auto" w:fill="FFFFFF"/>
        <w:rPr>
          <w:color w:val="000000"/>
          <w:sz w:val="28"/>
          <w:szCs w:val="28"/>
          <w:lang w:val="ru-RU"/>
        </w:rPr>
      </w:pPr>
    </w:p>
    <w:p>
      <w:pPr>
        <w:shd w:val="clear" w:color="auto" w:fill="FFFFFF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 приказом ознакомлены:</w:t>
      </w:r>
    </w:p>
    <w:p>
      <w:pPr>
        <w:shd w:val="clear" w:color="auto" w:fill="FFFFFF"/>
        <w:rPr>
          <w:color w:val="000000"/>
          <w:sz w:val="28"/>
          <w:szCs w:val="28"/>
          <w:lang w:val="ru-RU"/>
        </w:rPr>
      </w:pPr>
    </w:p>
    <w:p>
      <w:pPr>
        <w:shd w:val="clear" w:color="auto" w:fill="FFFFFF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Гильфанова Л.А.  _________________</w:t>
      </w:r>
    </w:p>
    <w:p>
      <w:pPr>
        <w:shd w:val="clear" w:color="auto" w:fill="FFFFFF"/>
        <w:rPr>
          <w:color w:val="000000"/>
          <w:sz w:val="28"/>
          <w:szCs w:val="28"/>
          <w:lang w:val="ru-RU"/>
        </w:rPr>
      </w:pPr>
    </w:p>
    <w:p>
      <w:pPr>
        <w:shd w:val="clear" w:color="auto" w:fill="FFFFFF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Фатхетдинова А.Ф. ______________</w:t>
      </w:r>
    </w:p>
    <w:p>
      <w:pPr>
        <w:shd w:val="clear" w:color="auto" w:fill="FFFFFF"/>
        <w:rPr>
          <w:rFonts w:ascii="Arial" w:hAnsi="Arial" w:cs="Arial"/>
          <w:color w:val="000000"/>
          <w:sz w:val="28"/>
          <w:szCs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rFonts w:ascii="Arial" w:hAnsi="Arial" w:cs="Arial"/>
          <w:color w:val="000000"/>
        </w:rPr>
      </w:pPr>
      <w:r>
        <w:rPr>
          <w:color w:val="000000"/>
          <w:sz w:val="28"/>
        </w:rPr>
        <w:t>Приложение №1</w:t>
      </w:r>
    </w:p>
    <w:p>
      <w:pPr>
        <w:shd w:val="clear" w:color="auto" w:fill="FFFFFF"/>
        <w:jc w:val="center"/>
        <w:rPr>
          <w:rFonts w:ascii="Arial" w:hAnsi="Arial" w:cs="Arial"/>
          <w:color w:val="000000"/>
          <w:lang w:val="ru-RU"/>
        </w:rPr>
      </w:pPr>
      <w:r>
        <w:rPr>
          <w:color w:val="000000"/>
          <w:sz w:val="28"/>
        </w:rPr>
        <w:t>                                                                               к приказу   №</w:t>
      </w:r>
      <w:r>
        <w:rPr>
          <w:color w:val="000000"/>
          <w:sz w:val="28"/>
          <w:lang w:val="ru-RU"/>
        </w:rPr>
        <w:t xml:space="preserve">    118  </w:t>
      </w:r>
      <w:r>
        <w:rPr>
          <w:color w:val="000000"/>
          <w:sz w:val="28"/>
        </w:rPr>
        <w:t xml:space="preserve">от </w:t>
      </w:r>
      <w:r>
        <w:rPr>
          <w:color w:val="000000"/>
          <w:sz w:val="28"/>
          <w:lang w:val="ru-RU"/>
        </w:rPr>
        <w:t xml:space="preserve">      07.12.2019 г.</w:t>
      </w:r>
    </w:p>
    <w:p>
      <w:pPr>
        <w:shd w:val="clear" w:color="auto" w:fill="FFFFFF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</w:rPr>
        <w:t> </w:t>
      </w:r>
    </w:p>
    <w:p>
      <w:pPr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</w:rPr>
        <w:t>Положение</w:t>
      </w:r>
    </w:p>
    <w:p>
      <w:pPr>
        <w:shd w:val="clear" w:color="auto" w:fill="FFFFFF"/>
        <w:jc w:val="center"/>
        <w:rPr>
          <w:b/>
          <w:bCs/>
          <w:color w:val="000000"/>
          <w:sz w:val="28"/>
          <w:lang w:val="ru-RU"/>
        </w:rPr>
      </w:pPr>
      <w:r>
        <w:rPr>
          <w:b/>
          <w:bCs/>
          <w:color w:val="000000"/>
          <w:sz w:val="28"/>
        </w:rPr>
        <w:t>о службе примирения МБОУ «СОШ</w:t>
      </w:r>
      <w:r>
        <w:rPr>
          <w:b/>
          <w:bCs/>
          <w:color w:val="000000"/>
          <w:sz w:val="28"/>
          <w:lang w:val="ru-RU"/>
        </w:rPr>
        <w:t xml:space="preserve"> с.Чубар- Абдуллово</w:t>
      </w:r>
      <w:r>
        <w:rPr>
          <w:b/>
          <w:bCs/>
          <w:color w:val="000000"/>
          <w:sz w:val="28"/>
        </w:rPr>
        <w:t>»</w:t>
      </w:r>
      <w:r>
        <w:rPr>
          <w:b/>
          <w:bCs/>
          <w:color w:val="000000"/>
          <w:sz w:val="28"/>
          <w:lang w:val="ru-RU"/>
        </w:rPr>
        <w:t xml:space="preserve"> </w:t>
      </w:r>
    </w:p>
    <w:p>
      <w:pPr>
        <w:shd w:val="clear" w:color="auto" w:fill="FFFFFF"/>
        <w:jc w:val="center"/>
        <w:rPr>
          <w:b/>
          <w:bCs/>
          <w:color w:val="000000"/>
          <w:sz w:val="28"/>
          <w:lang w:val="ru-RU"/>
        </w:rPr>
      </w:pPr>
      <w:r>
        <w:rPr>
          <w:b/>
          <w:bCs/>
          <w:color w:val="000000"/>
          <w:sz w:val="28"/>
          <w:lang w:val="ru-RU"/>
        </w:rPr>
        <w:t>Азнакаевского муниципального района Республики Татарстан</w:t>
      </w:r>
      <w:r>
        <w:rPr>
          <w:b/>
          <w:bCs/>
          <w:color w:val="000000"/>
          <w:sz w:val="28"/>
        </w:rPr>
        <w:t>.</w:t>
      </w:r>
    </w:p>
    <w:p>
      <w:pPr>
        <w:shd w:val="clear" w:color="auto" w:fill="FFFFFF"/>
        <w:jc w:val="center"/>
        <w:rPr>
          <w:rFonts w:ascii="Arial" w:hAnsi="Arial" w:cs="Arial"/>
          <w:color w:val="000000"/>
          <w:lang w:val="ru-RU"/>
        </w:rPr>
      </w:pPr>
    </w:p>
    <w:p>
      <w:pPr>
        <w:shd w:val="clear" w:color="auto" w:fill="FFFFFF"/>
        <w:tabs>
          <w:tab w:val="left" w:pos="365"/>
        </w:tabs>
        <w:ind w:firstLine="709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</w:rPr>
        <w:t>Общие положения.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1.</w:t>
      </w:r>
      <w:r>
        <w:rPr>
          <w:b/>
          <w:color w:val="000000"/>
          <w:sz w:val="28"/>
          <w:szCs w:val="28"/>
        </w:rPr>
        <w:tab/>
        <w:t>Общие положения</w:t>
      </w:r>
    </w:p>
    <w:p>
      <w:pPr>
        <w:widowControl w:val="0"/>
        <w:numPr>
          <w:ilvl w:val="0"/>
          <w:numId w:val="12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Школьная служба примирения (далее ШСП) является </w:t>
      </w:r>
      <w:r>
        <w:rPr>
          <w:i/>
          <w:color w:val="000000"/>
          <w:sz w:val="28"/>
          <w:szCs w:val="28"/>
        </w:rPr>
        <w:t>структу</w:t>
      </w:r>
      <w:r>
        <w:rPr>
          <w:i/>
          <w:color w:val="000000"/>
          <w:sz w:val="28"/>
          <w:szCs w:val="28"/>
        </w:rPr>
        <w:t>р</w:t>
      </w:r>
      <w:r>
        <w:rPr>
          <w:i/>
          <w:color w:val="000000"/>
          <w:sz w:val="28"/>
          <w:szCs w:val="28"/>
        </w:rPr>
        <w:t>ным</w:t>
      </w:r>
      <w:r>
        <w:rPr>
          <w:color w:val="000000"/>
          <w:sz w:val="28"/>
          <w:szCs w:val="28"/>
        </w:rPr>
        <w:t xml:space="preserve"> подразделением образовательного учреждения, которое объединяет учащихся, педагогов и других участников образовательного процесса, заи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тересованных в разрешении конфликтов и развитии практики восстанов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тельной медиации в образовательном учре</w:t>
      </w:r>
      <w:r>
        <w:rPr>
          <w:color w:val="000000"/>
          <w:sz w:val="28"/>
          <w:szCs w:val="28"/>
        </w:rPr>
        <w:t>ж</w:t>
      </w:r>
      <w:r>
        <w:rPr>
          <w:color w:val="000000"/>
          <w:sz w:val="28"/>
          <w:szCs w:val="28"/>
        </w:rPr>
        <w:t>дении.</w:t>
      </w:r>
    </w:p>
    <w:p>
      <w:pPr>
        <w:widowControl w:val="0"/>
        <w:numPr>
          <w:ilvl w:val="0"/>
          <w:numId w:val="12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ШСП является альтернативой другим способам реагирования на споры, конфликты, противоправное поведения несовершеннолетних. Резул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таты работы ШСП и достигнутое соглашение конфликтующих сторон дол</w:t>
      </w:r>
      <w:r>
        <w:rPr>
          <w:color w:val="000000"/>
          <w:sz w:val="28"/>
          <w:szCs w:val="28"/>
        </w:rPr>
        <w:t>ж</w:t>
      </w:r>
      <w:r>
        <w:rPr>
          <w:color w:val="000000"/>
          <w:sz w:val="28"/>
          <w:szCs w:val="28"/>
        </w:rPr>
        <w:t>ны учитываться в случае вынесения административного решения по ко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фликту или правонарушению. </w:t>
      </w:r>
    </w:p>
    <w:p>
      <w:pPr>
        <w:widowControl w:val="0"/>
        <w:numPr>
          <w:ilvl w:val="0"/>
          <w:numId w:val="12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ШСП является приоритетным способом реагирования, то есть  сторонам конфликта предлагается в первую очередь обратиться в Службу, а при их отказе или невозможности решить конфликт путем переговоров и м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диации образовательное учреждение может применить другие способы 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шения конфликта и/или меры во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действия. </w:t>
      </w:r>
    </w:p>
    <w:p>
      <w:pPr>
        <w:numPr>
          <w:ilvl w:val="0"/>
          <w:numId w:val="12"/>
        </w:num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Допускается создание ШСП только из педагогов и/или специал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стов образовательного учреждения.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работе службы могут участвовать сп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циалисты Территориальной службы, работающих во взаимодействии с обр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зовательным учреждением, где со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дана школьная служба медиации.  </w:t>
      </w:r>
    </w:p>
    <w:p>
      <w:pPr>
        <w:widowControl w:val="0"/>
        <w:numPr>
          <w:ilvl w:val="0"/>
          <w:numId w:val="12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ШСП осуществляет свою деятельность на основании Федеральн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го закона №273-ФЗ от 29.12.2012 «Об образовании в Российской Федер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ции», данного Положения и «Стандартами восстановительной медиации» от 2009 года.</w:t>
      </w:r>
    </w:p>
    <w:p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</w:p>
    <w:p>
      <w:pPr>
        <w:shd w:val="clear" w:color="auto" w:fill="FFFFFF"/>
        <w:tabs>
          <w:tab w:val="left" w:pos="365"/>
        </w:tabs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2.</w:t>
      </w:r>
      <w:r>
        <w:rPr>
          <w:b/>
          <w:color w:val="000000"/>
          <w:sz w:val="28"/>
          <w:szCs w:val="28"/>
        </w:rPr>
        <w:tab/>
        <w:t>Цели и задачи службы примирения</w:t>
      </w:r>
    </w:p>
    <w:p>
      <w:pPr>
        <w:widowControl w:val="0"/>
        <w:numPr>
          <w:ilvl w:val="0"/>
          <w:numId w:val="13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Целями службы примирения являются:</w:t>
      </w:r>
    </w:p>
    <w:p>
      <w:pPr>
        <w:widowControl w:val="0"/>
        <w:numPr>
          <w:ilvl w:val="0"/>
          <w:numId w:val="14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распространение среди участников образовательного процесса цивилизованных форм разрешения споров и конфликтов (восстановительная меди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ция, переговоры и другие способы);</w:t>
      </w:r>
    </w:p>
    <w:p>
      <w:pPr>
        <w:widowControl w:val="0"/>
        <w:numPr>
          <w:ilvl w:val="0"/>
          <w:numId w:val="14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помощь участникам образовательного процесса в разрешении споров и конфликтных ситуаций на основе принципов и технологии восст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новител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ной медиации;</w:t>
      </w:r>
    </w:p>
    <w:p>
      <w:pPr>
        <w:widowControl w:val="0"/>
        <w:numPr>
          <w:ilvl w:val="0"/>
          <w:numId w:val="14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в образовательном учреждении  некарательного ре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гирования на конфликты, проступки, противоправное поведение  и правон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рушения несовершеннолетних на основе принципов и технологии восстан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вительной м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диации.</w:t>
      </w:r>
    </w:p>
    <w:p>
      <w:pPr>
        <w:widowControl w:val="0"/>
        <w:numPr>
          <w:ilvl w:val="0"/>
          <w:numId w:val="13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Задачами службы примирения являются:</w:t>
      </w:r>
    </w:p>
    <w:p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проведение программ восстановительного разрешения конфли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тов и криминальных ситуаций (восстановительных медиаций, «кругов соо</w:t>
      </w:r>
      <w:r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щества», «школьных восстановительных конференций», «семейных конф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ренций») для участников споров, конфликтов и противоправных с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туаций;</w:t>
      </w:r>
    </w:p>
    <w:p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обучение учащихся и других участников образовательного пр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цесса цивилизованным методам урегулирования конфликтов и  осознания  ответс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венности;</w:t>
      </w:r>
    </w:p>
    <w:p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просветительных мероприятий и информирование участников образовательного процесса о миссии, принципах и технологии  восстановительной м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диации.</w:t>
      </w:r>
    </w:p>
    <w:p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>
      <w:pPr>
        <w:shd w:val="clear" w:color="auto" w:fill="FFFFFF"/>
        <w:tabs>
          <w:tab w:val="left" w:pos="365"/>
        </w:tabs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>
        <w:rPr>
          <w:b/>
          <w:color w:val="000000"/>
          <w:sz w:val="28"/>
          <w:szCs w:val="28"/>
        </w:rPr>
        <w:tab/>
        <w:t>Принципы деятельности службы примирения</w:t>
      </w:r>
    </w:p>
    <w:p>
      <w:pPr>
        <w:shd w:val="clear" w:color="auto" w:fill="FFFFFF"/>
        <w:tabs>
          <w:tab w:val="left" w:pos="81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3.1.</w:t>
      </w:r>
      <w:r>
        <w:rPr>
          <w:color w:val="000000"/>
          <w:sz w:val="28"/>
          <w:szCs w:val="28"/>
        </w:rPr>
        <w:tab/>
        <w:t xml:space="preserve"> Деятельность </w:t>
      </w:r>
      <w:r>
        <w:rPr>
          <w:color w:val="000000"/>
          <w:spacing w:val="9"/>
        </w:rPr>
        <w:t>ШСП</w:t>
      </w:r>
      <w:r>
        <w:rPr>
          <w:color w:val="000000"/>
          <w:sz w:val="28"/>
          <w:szCs w:val="28"/>
        </w:rPr>
        <w:t xml:space="preserve"> основана на следующих принципах:</w:t>
      </w:r>
    </w:p>
    <w:p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 Принцип добровольности, предполагающий как добровольное участие учащихся в организации работы службы, так и об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зательное согласие сторон, вовлеченных в конфликт, на участие в примирительной программе. Допуск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ется направление сторон конфликта и их законных представителей на пре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варительную встречу с медиатором, после которой стороны могут участв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вать или не участвовать в программе восстановительного разрешения ко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фликта и криминальной ситуации.</w:t>
      </w:r>
    </w:p>
    <w:p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 Принцип конфиденциальности, предполагающий обязательство службы примирения не разглашать полученные в процессе медиации сведения за и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ключением примирительного договора (по согласованию с участниками встречи и подписанный ими). Также исключение составляет ставшая извес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ная медиатору информация о г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товящемся преступлении.</w:t>
      </w:r>
    </w:p>
    <w:p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 Принцип нейтральности, запрещающий службе примирения 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нимать сторону какого-либо участника конфликта (в том числе администрации). Нейтральность предполагает, что служба примирения не выясняет в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прос о виновности или невиновности той или иной стороны, а является независ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мым посредником, помогающим сторонам самостоятельно найти реш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ние. Если медиатор понимает, что не может сохранять нейтральность из-за ли</w:t>
      </w:r>
      <w:r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</w:rPr>
        <w:t>ностных взаимоотношений с кем-либо из участников, он должен отк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заться от медиации или передать ее другому медиатору.</w:t>
      </w:r>
    </w:p>
    <w:p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>
      <w:pPr>
        <w:shd w:val="clear" w:color="auto" w:fill="FFFFFF"/>
        <w:tabs>
          <w:tab w:val="left" w:pos="365"/>
        </w:tabs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4.</w:t>
      </w:r>
      <w:r>
        <w:rPr>
          <w:b/>
          <w:color w:val="000000"/>
          <w:sz w:val="28"/>
          <w:szCs w:val="28"/>
        </w:rPr>
        <w:tab/>
        <w:t>Порядок формирования службы примирения</w:t>
      </w:r>
    </w:p>
    <w:p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В состав службы примирения могут входить учащиеся 7-11 кла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сов, прошедшие обучение проведению восстановительной медиации.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Учащ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еся младших классов могут участвовать в работе службы в качестве ко-медиаторов (вторых медиаторов).</w:t>
      </w:r>
    </w:p>
    <w:p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Руководителем службы может быть педагог—психолог, социал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ный педагог или иной работник образовательного учреждения, проше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ший обучение проведению восстановительной медиации, на которого во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лагаются обязанности по руководству службой медиации приказом директора образ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вательного учреждения.</w:t>
      </w:r>
    </w:p>
    <w:p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Родители (законные представители) дают согласие на работу своего ребенка в качестве ведущих прим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рительных встреч (медиаторов).</w:t>
      </w:r>
    </w:p>
    <w:p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Вопросы членства в службе медиации, требований к учащимся, входящим в состав службы, и иные вопросы, не регламентированные наст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ящим Положением, могут определяться уставом службы, принимаемым </w:t>
      </w:r>
      <w:r>
        <w:rPr>
          <w:color w:val="000000"/>
          <w:spacing w:val="9"/>
          <w:sz w:val="28"/>
          <w:szCs w:val="28"/>
        </w:rPr>
        <w:t>ШСМ</w:t>
      </w:r>
      <w:r>
        <w:rPr>
          <w:color w:val="000000"/>
          <w:sz w:val="28"/>
          <w:szCs w:val="28"/>
        </w:rPr>
        <w:t xml:space="preserve"> самостоятельно.</w:t>
      </w:r>
    </w:p>
    <w:p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>
      <w:pPr>
        <w:shd w:val="clear" w:color="auto" w:fill="FFFFFF"/>
        <w:tabs>
          <w:tab w:val="left" w:pos="365"/>
        </w:tabs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5.</w:t>
      </w:r>
      <w:r>
        <w:rPr>
          <w:b/>
          <w:color w:val="000000"/>
          <w:sz w:val="28"/>
          <w:szCs w:val="28"/>
        </w:rPr>
        <w:tab/>
        <w:t>Порядок работы службы примирения</w:t>
      </w:r>
    </w:p>
    <w:p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5.1.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 xml:space="preserve"> может получать информацию о случаях конфликтного или криминального характера от педагогов, учащихся, администрации образов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тельного учреждения, членов службы медиации, родителей (законных пре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ставителей).</w:t>
      </w:r>
    </w:p>
    <w:p>
      <w:pPr>
        <w:widowControl w:val="0"/>
        <w:numPr>
          <w:ilvl w:val="0"/>
          <w:numId w:val="1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 xml:space="preserve"> принимает решение о возможности или невозможности 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мирительной программы в каждом конкретном случае самостоятел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но, в том числе на основании предварительных встреч со сторонами конфликта. При необходимости о принятом решении информируются должностные лица о</w:t>
      </w:r>
      <w:r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разовательного учреждения.</w:t>
      </w:r>
    </w:p>
    <w:p>
      <w:pPr>
        <w:widowControl w:val="0"/>
        <w:numPr>
          <w:ilvl w:val="0"/>
          <w:numId w:val="1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Программы восстановительного разрешения конфликтов и крим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нальных ситуаций (восстановительная медиация, «Круг сообщества», «Школьная восстановительная конференция», «Семейная восстан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вительная конференция») проводится только в случае согласия ко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фликтующих сторон на участие. При несогласии сторон, им могут быть предложены психологич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ская помощь или другие существующие в образовательном учреждении формы работы. Если действия одной или обеих сторон могут быть квалиф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цированы как правонарушение или преступление, для проведения програ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мы также необходимо согласие родителей (законных представителей) или их участие во встрече.</w:t>
      </w:r>
    </w:p>
    <w:p>
      <w:pPr>
        <w:widowControl w:val="0"/>
        <w:numPr>
          <w:ilvl w:val="0"/>
          <w:numId w:val="1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случае если примирительная программа планируется, когда дело находится на этапе дознания, следствия или в суде, то о её проведении ст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вится в известность администрация образовательного учреждения и родит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ли (законные представители).</w:t>
      </w:r>
    </w:p>
    <w:p>
      <w:pPr>
        <w:widowControl w:val="0"/>
        <w:numPr>
          <w:ilvl w:val="0"/>
          <w:numId w:val="1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Переговоры с родителями (законными представителями) и дол</w:t>
      </w:r>
      <w:r>
        <w:rPr>
          <w:color w:val="000000"/>
          <w:sz w:val="28"/>
          <w:szCs w:val="28"/>
        </w:rPr>
        <w:t>ж</w:t>
      </w:r>
      <w:r>
        <w:rPr>
          <w:color w:val="000000"/>
          <w:sz w:val="28"/>
          <w:szCs w:val="28"/>
        </w:rPr>
        <w:t>ностными лицами проводит рук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водитель службы примирения.</w:t>
      </w:r>
    </w:p>
    <w:p>
      <w:pPr>
        <w:widowControl w:val="0"/>
        <w:numPr>
          <w:ilvl w:val="0"/>
          <w:numId w:val="1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Медиатор вправе отказаться от проведения медиации или любой другой восстановительной программы на основании своих профессионал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ных стандартов, либо в случае недостаточной квалификации, или невозмо</w:t>
      </w:r>
      <w:r>
        <w:rPr>
          <w:color w:val="000000"/>
          <w:sz w:val="28"/>
          <w:szCs w:val="28"/>
        </w:rPr>
        <w:t>ж</w:t>
      </w:r>
      <w:r>
        <w:rPr>
          <w:color w:val="000000"/>
          <w:sz w:val="28"/>
          <w:szCs w:val="28"/>
        </w:rPr>
        <w:t>ности обеспечить безопасность процесса. В этом случае образовательное учреждение может использовать иные педагогические технологии или пер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направить участников конфликтной ситуации в территориальную службу. </w:t>
      </w:r>
    </w:p>
    <w:p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сложных ситуациях (как правило, если в ситуации есть матер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альный ущерб, среди участников есть взрослые или родители (законные представители), а также в случае криминальной ситуации) руководитель службы примирения принимает участие в проводимой программе. </w:t>
      </w:r>
    </w:p>
    <w:p>
      <w:pPr>
        <w:widowControl w:val="0"/>
        <w:numPr>
          <w:ilvl w:val="0"/>
          <w:numId w:val="1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если конфликтующие стороны не достигли возраста 10 лет, примирительная программа проводится с согласия классного руковод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теля. </w:t>
      </w:r>
    </w:p>
    <w:p>
      <w:pPr>
        <w:widowControl w:val="0"/>
        <w:numPr>
          <w:ilvl w:val="0"/>
          <w:numId w:val="1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 xml:space="preserve"> ШСП</w:t>
      </w:r>
      <w:r>
        <w:rPr>
          <w:color w:val="000000"/>
          <w:sz w:val="28"/>
          <w:szCs w:val="28"/>
        </w:rPr>
        <w:t xml:space="preserve"> самостоятельно определяет сроки и этапы проведения пр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граммы в каждом отдельном случае.</w:t>
      </w:r>
    </w:p>
    <w:p>
      <w:pPr>
        <w:widowControl w:val="0"/>
        <w:numPr>
          <w:ilvl w:val="0"/>
          <w:numId w:val="1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случае если в ходе примирительной программы конфли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тующие стороны пришли к соглашению, достигнутые результаты могут фиксироват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ся в письменном примирительном договоре или устном согл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шении.</w:t>
      </w:r>
    </w:p>
    <w:p>
      <w:pPr>
        <w:widowControl w:val="0"/>
        <w:numPr>
          <w:ilvl w:val="0"/>
          <w:numId w:val="1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При необходимости служба примирения передает копию прим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рительного договора администрации образовательного учреждения.</w:t>
      </w:r>
    </w:p>
    <w:p>
      <w:pPr>
        <w:widowControl w:val="0"/>
        <w:numPr>
          <w:ilvl w:val="0"/>
          <w:numId w:val="1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полнении обязательств, служба примирения может проводить дополнител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ные встречи сторон и помочь сторонам осознать причины трудностей и п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ти их преодоления.</w:t>
      </w:r>
    </w:p>
    <w:p>
      <w:pPr>
        <w:widowControl w:val="0"/>
        <w:numPr>
          <w:ilvl w:val="0"/>
          <w:numId w:val="1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При необходимости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 xml:space="preserve"> информирует участников примир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тельной программы о возможностях других специалистов (социального пед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гога, педагога-психолога, специалистов учреждений социальной сферы, ППС «Гармония»).</w:t>
      </w:r>
    </w:p>
    <w:p>
      <w:pPr>
        <w:widowControl w:val="0"/>
        <w:numPr>
          <w:ilvl w:val="0"/>
          <w:numId w:val="1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Деятельность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 xml:space="preserve"> фиксируется в журналах и отчетах, которые являются внутренними документами службы.</w:t>
      </w:r>
    </w:p>
    <w:p>
      <w:pPr>
        <w:widowControl w:val="0"/>
        <w:numPr>
          <w:ilvl w:val="0"/>
          <w:numId w:val="1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службы примирения обеспечивает мониторинг пр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веденных программ, проведение супервизий со школьниками-медиаторами на соответствие их деятельности принципам восстановител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ной медиации. </w:t>
      </w:r>
    </w:p>
    <w:p>
      <w:pPr>
        <w:widowControl w:val="0"/>
        <w:numPr>
          <w:ilvl w:val="0"/>
          <w:numId w:val="1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Медиация и другие восстановительные практики не являются пс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хологической процедурой, и потому не требуют обязательного согласия со стороны родителей. Однако руководитель старается по возможности инфо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мировать и привлекать родителей в медиацию (а по указанным в пунктах 5.3 и 5.4 категориям дел участие родителей или согласие на проведение меди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ции в их о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сутствие является обязательным).</w:t>
      </w:r>
    </w:p>
    <w:p>
      <w:pPr>
        <w:widowControl w:val="0"/>
        <w:numPr>
          <w:ilvl w:val="0"/>
          <w:numId w:val="1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Служба примирения рекомендует участникам конфликта на вр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мя проведения процедуры медиации воздержаться от обращений в вышесто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щие инстанции, средства массовой информации или судебные органы.</w:t>
      </w:r>
    </w:p>
    <w:p>
      <w:pPr>
        <w:widowControl w:val="0"/>
        <w:numPr>
          <w:ilvl w:val="0"/>
          <w:numId w:val="1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согласованию с администрацией образовательного учрежд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ния и руководителем службы примирения, медиаторы могут проводить меди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цию по конфликтам между педагогами и администрацией, конфликтам род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телей (законных представителей) и их детей, а также по семейным конфли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там и спорам. </w:t>
      </w:r>
    </w:p>
    <w:p>
      <w:pPr>
        <w:widowControl w:val="0"/>
        <w:numPr>
          <w:ilvl w:val="0"/>
          <w:numId w:val="1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При необходимости,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 xml:space="preserve"> получает у сторон разрешение на о</w:t>
      </w:r>
      <w:r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 xml:space="preserve">работку их персональных данных в соответствии с законом «О персональных данных» 152-ФЗ. </w:t>
      </w:r>
    </w:p>
    <w:p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>
      <w:pPr>
        <w:shd w:val="clear" w:color="auto" w:fill="FFFFFF"/>
        <w:tabs>
          <w:tab w:val="left" w:pos="370"/>
        </w:tabs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6.</w:t>
      </w:r>
      <w:r>
        <w:rPr>
          <w:b/>
          <w:color w:val="000000"/>
          <w:sz w:val="28"/>
          <w:szCs w:val="28"/>
        </w:rPr>
        <w:tab/>
        <w:t>Организация деятельности службы примирения</w:t>
      </w:r>
    </w:p>
    <w:p>
      <w:pPr>
        <w:widowControl w:val="0"/>
        <w:numPr>
          <w:ilvl w:val="0"/>
          <w:numId w:val="2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 xml:space="preserve"> администрация образовательного учрежд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ния предоставляет помещение для сборов и проведения примирительных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мации и другие).</w:t>
      </w:r>
    </w:p>
    <w:p>
      <w:pPr>
        <w:widowControl w:val="0"/>
        <w:numPr>
          <w:ilvl w:val="0"/>
          <w:numId w:val="2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Оплата работы руководителя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 xml:space="preserve"> может осуществляться из средств фонда оплаты труда образовательного учреждения или из иных и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точников. </w:t>
      </w:r>
    </w:p>
    <w:p>
      <w:pPr>
        <w:widowControl w:val="0"/>
        <w:numPr>
          <w:ilvl w:val="0"/>
          <w:numId w:val="2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Должностные лица образовательного учреждения оказывают </w:t>
      </w:r>
      <w:r>
        <w:rPr>
          <w:color w:val="000000"/>
          <w:spacing w:val="9"/>
          <w:sz w:val="28"/>
          <w:szCs w:val="28"/>
        </w:rPr>
        <w:t xml:space="preserve">ШСМ </w:t>
      </w:r>
      <w:r>
        <w:rPr>
          <w:color w:val="000000"/>
          <w:sz w:val="28"/>
          <w:szCs w:val="28"/>
        </w:rPr>
        <w:t>содействие в распространении информации о деятельн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сти службы среди педагогов и учащихся.</w:t>
      </w:r>
    </w:p>
    <w:p>
      <w:pPr>
        <w:widowControl w:val="0"/>
        <w:numPr>
          <w:ilvl w:val="0"/>
          <w:numId w:val="2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 xml:space="preserve"> в рамках своей компетенции взаимодействует с педагогом-психологом, социальным педагогом и другими специалистами образовател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ного учре</w:t>
      </w:r>
      <w:r>
        <w:rPr>
          <w:color w:val="000000"/>
          <w:sz w:val="28"/>
          <w:szCs w:val="28"/>
        </w:rPr>
        <w:t>ж</w:t>
      </w:r>
      <w:r>
        <w:rPr>
          <w:color w:val="000000"/>
          <w:sz w:val="28"/>
          <w:szCs w:val="28"/>
        </w:rPr>
        <w:t>дения.</w:t>
      </w:r>
    </w:p>
    <w:p>
      <w:pPr>
        <w:widowControl w:val="0"/>
        <w:numPr>
          <w:ilvl w:val="0"/>
          <w:numId w:val="2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Администрация образовательного учреждения содействует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 xml:space="preserve"> в организации взаимодействия с педагогами образовател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ного учреждения, а также социальными службами и другими организациями. Администрация поддерживает обращения педагогов и учащихся в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>, а также содействует освоению ими навыков восстановительного разрешения конфликтов и кр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минальных ситу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ций.</w:t>
      </w:r>
    </w:p>
    <w:p>
      <w:pPr>
        <w:widowControl w:val="0"/>
        <w:numPr>
          <w:ilvl w:val="0"/>
          <w:numId w:val="2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случае если стороны согласились на примирительную встречу (участие в восстановительной медиации, «Круге сообщества» или «Семе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>ной» или «Школьной восстановительной конференции»), то применение а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министративных санкций в отношении данных участников конфликта 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останавливаются. Решение о необходимости возобновления администрати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ных действий принимается после получения информации о результатах раб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ты службы примирения и достигнутых договоренностях сторон.</w:t>
      </w:r>
    </w:p>
    <w:p>
      <w:pPr>
        <w:widowControl w:val="0"/>
        <w:numPr>
          <w:ilvl w:val="0"/>
          <w:numId w:val="2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Администрация образовательного учреждения поддерживает уч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стие руководителя и медиаторов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 xml:space="preserve"> в собраниях ассоци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ции (сообщества) медиаторов, супервизиях и в повышении их квалиф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кации.</w:t>
      </w:r>
    </w:p>
    <w:p>
      <w:pPr>
        <w:widowControl w:val="0"/>
        <w:numPr>
          <w:ilvl w:val="0"/>
          <w:numId w:val="2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реже, чем один раз в четверть проводятся совещания между а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министрацией и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лу желающих.</w:t>
      </w:r>
      <w:r>
        <w:rPr>
          <w:sz w:val="28"/>
          <w:szCs w:val="28"/>
        </w:rPr>
        <w:t xml:space="preserve"> </w:t>
      </w:r>
    </w:p>
    <w:p>
      <w:pPr>
        <w:widowControl w:val="0"/>
        <w:numPr>
          <w:ilvl w:val="0"/>
          <w:numId w:val="2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случае если примирительная программа проводилась по факту, по которому возбуждено уголовное дело, администрация образовательного учреждения может ходатайствовать о приобщении к материалам дела прим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рительного договора, а также иных документов в качестве материалов, х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рактеризующих личность обвиняемого, подтверждающих добровольное во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мещение имущественного ущерба и иные действия, направленные на загл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живание вреда, причиненного потерпевшему. </w:t>
      </w:r>
    </w:p>
    <w:p>
      <w:pPr>
        <w:widowControl w:val="0"/>
        <w:numPr>
          <w:ilvl w:val="0"/>
          <w:numId w:val="2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ШСМ</w:t>
      </w:r>
      <w:r>
        <w:rPr>
          <w:color w:val="000000"/>
          <w:sz w:val="28"/>
          <w:szCs w:val="28"/>
        </w:rPr>
        <w:t xml:space="preserve"> может вносить на рассмотрение администрации предлож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ния по снижению конфликтности в образовательном учрежд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нии.</w:t>
      </w:r>
    </w:p>
    <w:p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>
      <w:pPr>
        <w:shd w:val="clear" w:color="auto" w:fill="FFFFFF"/>
        <w:tabs>
          <w:tab w:val="left" w:pos="370"/>
        </w:tabs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7.</w:t>
      </w:r>
      <w:r>
        <w:rPr>
          <w:b/>
          <w:color w:val="000000"/>
          <w:sz w:val="28"/>
          <w:szCs w:val="28"/>
        </w:rPr>
        <w:tab/>
        <w:t>Заключительные положения</w:t>
      </w:r>
    </w:p>
    <w:p>
      <w:pPr>
        <w:widowControl w:val="0"/>
        <w:numPr>
          <w:ilvl w:val="0"/>
          <w:numId w:val="2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Настоящее положение вступает в силу с момента утверждения.</w:t>
      </w:r>
    </w:p>
    <w:p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Изменения в настоящее положение вносятся директором образов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тельного учреждения по предложению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>.</w:t>
      </w:r>
    </w:p>
    <w:p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Вносимые изменения не должны противоречить «Стандартам во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становител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ной медиации».</w:t>
      </w:r>
    </w:p>
    <w:p>
      <w:pPr>
        <w:shd w:val="clear" w:color="auto" w:fill="FFFFFF"/>
        <w:ind w:left="900"/>
        <w:jc w:val="both"/>
        <w:rPr>
          <w:color w:val="000000"/>
          <w:sz w:val="28"/>
          <w:lang w:val="ru-RU"/>
        </w:rPr>
      </w:pPr>
    </w:p>
    <w:p>
      <w:pPr>
        <w:shd w:val="clear" w:color="auto" w:fill="FFFFFF"/>
        <w:jc w:val="right"/>
        <w:rPr>
          <w:color w:val="000000"/>
          <w:sz w:val="28"/>
        </w:rPr>
      </w:pPr>
    </w:p>
    <w:p>
      <w:pPr>
        <w:shd w:val="clear" w:color="auto" w:fill="FFFFFF"/>
        <w:jc w:val="right"/>
        <w:rPr>
          <w:color w:val="000000"/>
          <w:sz w:val="28"/>
        </w:rPr>
      </w:pPr>
    </w:p>
    <w:p>
      <w:pPr>
        <w:shd w:val="clear" w:color="auto" w:fill="FFFFFF"/>
        <w:jc w:val="right"/>
        <w:rPr>
          <w:rFonts w:ascii="Arial" w:hAnsi="Arial" w:cs="Arial"/>
          <w:color w:val="000000"/>
        </w:rPr>
      </w:pPr>
      <w:r>
        <w:rPr>
          <w:color w:val="000000"/>
          <w:sz w:val="28"/>
        </w:rPr>
        <w:t>Приложение №2</w:t>
      </w:r>
    </w:p>
    <w:p>
      <w:pPr>
        <w:shd w:val="clear" w:color="auto" w:fill="FFFFFF"/>
        <w:jc w:val="center"/>
        <w:rPr>
          <w:color w:val="000000"/>
          <w:sz w:val="28"/>
          <w:lang w:val="ru-RU"/>
        </w:rPr>
      </w:pPr>
      <w:r>
        <w:rPr>
          <w:color w:val="000000"/>
          <w:sz w:val="28"/>
        </w:rPr>
        <w:t>                                                                         </w:t>
      </w:r>
      <w:r>
        <w:rPr>
          <w:color w:val="000000"/>
          <w:sz w:val="28"/>
          <w:lang w:val="ru-RU"/>
        </w:rPr>
        <w:t xml:space="preserve">            </w:t>
      </w:r>
      <w:bookmarkStart w:id="0" w:name="_GoBack"/>
      <w:bookmarkEnd w:id="0"/>
      <w:r>
        <w:rPr>
          <w:color w:val="000000"/>
          <w:sz w:val="28"/>
        </w:rPr>
        <w:t xml:space="preserve">     к приказу   №</w:t>
      </w:r>
      <w:r>
        <w:rPr>
          <w:color w:val="000000"/>
          <w:sz w:val="28"/>
          <w:lang w:val="ru-RU"/>
        </w:rPr>
        <w:t xml:space="preserve"> 118  </w:t>
      </w:r>
      <w:r>
        <w:rPr>
          <w:color w:val="000000"/>
          <w:sz w:val="28"/>
        </w:rPr>
        <w:t xml:space="preserve">от </w:t>
      </w:r>
      <w:r>
        <w:rPr>
          <w:color w:val="000000"/>
          <w:sz w:val="28"/>
          <w:lang w:val="ru-RU"/>
        </w:rPr>
        <w:t>07.12.2019 г.</w:t>
      </w:r>
    </w:p>
    <w:p>
      <w:pPr>
        <w:shd w:val="clear" w:color="auto" w:fill="FFFFFF"/>
        <w:jc w:val="center"/>
        <w:rPr>
          <w:rFonts w:ascii="Arial" w:hAnsi="Arial" w:cs="Arial"/>
          <w:color w:val="000000"/>
          <w:lang w:val="ru-RU"/>
        </w:rPr>
      </w:pPr>
    </w:p>
    <w:p>
      <w:pPr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</w:rPr>
        <w:t>Функциональные обязанности членов  школьной службы примирения:</w:t>
      </w:r>
    </w:p>
    <w:p>
      <w:pPr>
        <w:shd w:val="clear" w:color="auto" w:fill="FFFFFF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u w:val="single"/>
        </w:rPr>
        <w:t>1. Функциональные  обязанности руководителя ШСП</w:t>
      </w:r>
      <w:r>
        <w:rPr>
          <w:color w:val="000000"/>
          <w:sz w:val="28"/>
        </w:rPr>
        <w:t>:</w:t>
      </w:r>
    </w:p>
    <w:p>
      <w:pPr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</w:rPr>
        <w:t>- осуществляет общее руководство деятельностью службы;</w:t>
      </w:r>
    </w:p>
    <w:p>
      <w:pPr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</w:rPr>
        <w:t>- проектирует работу службы и её развитие;</w:t>
      </w:r>
    </w:p>
    <w:p>
      <w:pPr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</w:rPr>
        <w:t>- организует методическую и практическую подготовку медиаторов;</w:t>
      </w:r>
    </w:p>
    <w:p>
      <w:pPr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</w:rPr>
        <w:t>- координирует примирительные программы с участием взрослых;</w:t>
      </w:r>
    </w:p>
    <w:p>
      <w:pPr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</w:rPr>
        <w:t>- осуществляет взаимодействие с администрацией ОУ, районными службами;</w:t>
      </w:r>
    </w:p>
    <w:p>
      <w:pPr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</w:rPr>
        <w:t>- проводит совместно с членами службы  примирения мероприятия по распространению опыта деятельности;</w:t>
      </w:r>
    </w:p>
    <w:p>
      <w:pPr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</w:rPr>
        <w:t>- анализирует работу, ежегодно отчитывается перед администрацией школы.</w:t>
      </w:r>
    </w:p>
    <w:p>
      <w:pPr>
        <w:shd w:val="clear" w:color="auto" w:fill="FFFFFF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u w:val="single"/>
        </w:rPr>
        <w:t>2.Функциональные обязанности членов ШСП:</w:t>
      </w:r>
    </w:p>
    <w:p>
      <w:pPr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</w:rPr>
        <w:t>- изучают поступающие материалы, собирают дополнительную информацию;</w:t>
      </w:r>
    </w:p>
    <w:p>
      <w:pPr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</w:rPr>
        <w:t>- определяют тип программы примирения;</w:t>
      </w:r>
    </w:p>
    <w:p>
      <w:pPr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</w:rPr>
        <w:t>- проводят предварительные встречи с конфликтующими сторонами;</w:t>
      </w:r>
    </w:p>
    <w:p>
      <w:pPr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</w:rPr>
        <w:t>- проводят итоговую примирительную встречу;</w:t>
      </w:r>
    </w:p>
    <w:p>
      <w:pPr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</w:rPr>
        <w:t> - информируют заявителя, руководителя службы о результатах проведенной      работы;</w:t>
      </w:r>
    </w:p>
    <w:p>
      <w:pPr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</w:rPr>
        <w:t>- ведут записи об итогах встреч;</w:t>
      </w:r>
    </w:p>
    <w:p>
      <w:pPr>
        <w:shd w:val="clear" w:color="auto" w:fill="FFFFFF"/>
        <w:rPr>
          <w:rFonts w:ascii="Arial" w:hAnsi="Arial" w:cs="Arial"/>
          <w:color w:val="000000"/>
        </w:rPr>
      </w:pPr>
      <w:r>
        <w:rPr>
          <w:color w:val="000000"/>
          <w:sz w:val="28"/>
        </w:rPr>
        <w:t>- осуществляют рекламу службы.</w:t>
      </w:r>
    </w:p>
    <w:p/>
    <w:p>
      <w:pPr>
        <w:rPr>
          <w:rFonts w:cs="Arial"/>
          <w:sz w:val="28"/>
          <w:szCs w:val="28"/>
          <w:lang w:val="ru-RU"/>
        </w:rPr>
      </w:pPr>
    </w:p>
    <w:p>
      <w:pPr>
        <w:rPr>
          <w:rFonts w:cs="Arial"/>
          <w:sz w:val="28"/>
          <w:szCs w:val="28"/>
          <w:lang w:val="ru-RU"/>
        </w:rPr>
      </w:pPr>
    </w:p>
    <w:p/>
    <w:sect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2FD420E"/>
    <w:multiLevelType w:val="multilevel"/>
    <w:tmpl w:val="FC7E1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07BA1F94"/>
    <w:multiLevelType w:val="multilevel"/>
    <w:tmpl w:val="73E24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245F12FB"/>
    <w:multiLevelType w:val="multilevel"/>
    <w:tmpl w:val="9F446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5C08AA"/>
    <w:multiLevelType w:val="multilevel"/>
    <w:tmpl w:val="067AF4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8E0959"/>
    <w:multiLevelType w:val="hybridMultilevel"/>
    <w:tmpl w:val="16807E08"/>
    <w:lvl w:ilvl="0" w:tplc="48766CE6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9">
    <w:nsid w:val="40DC017E"/>
    <w:multiLevelType w:val="multilevel"/>
    <w:tmpl w:val="E772C2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55D20E15"/>
    <w:multiLevelType w:val="multilevel"/>
    <w:tmpl w:val="E94C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6204C0"/>
    <w:multiLevelType w:val="multilevel"/>
    <w:tmpl w:val="ED3228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610245A5"/>
    <w:multiLevelType w:val="multilevel"/>
    <w:tmpl w:val="9EB03B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67643FCA"/>
    <w:multiLevelType w:val="multilevel"/>
    <w:tmpl w:val="E1EE2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abstractNum w:abstractNumId="20">
    <w:nsid w:val="7CCA13B9"/>
    <w:multiLevelType w:val="multilevel"/>
    <w:tmpl w:val="2FA89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2"/>
  </w:num>
  <w:num w:numId="3">
    <w:abstractNumId w:val="13"/>
  </w:num>
  <w:num w:numId="4">
    <w:abstractNumId w:val="1"/>
  </w:num>
  <w:num w:numId="5">
    <w:abstractNumId w:val="15"/>
  </w:num>
  <w:num w:numId="6">
    <w:abstractNumId w:val="2"/>
  </w:num>
  <w:num w:numId="7">
    <w:abstractNumId w:val="17"/>
  </w:num>
  <w:num w:numId="8">
    <w:abstractNumId w:val="7"/>
  </w:num>
  <w:num w:numId="9">
    <w:abstractNumId w:val="9"/>
  </w:num>
  <w:num w:numId="10">
    <w:abstractNumId w:val="6"/>
  </w:num>
  <w:num w:numId="11">
    <w:abstractNumId w:val="8"/>
  </w:num>
  <w:num w:numId="12">
    <w:abstractNumId w:val="18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16"/>
    <w:lvlOverride w:ilvl="0">
      <w:startOverride w:val="2"/>
    </w:lvlOverride>
  </w:num>
  <w:num w:numId="17">
    <w:abstractNumId w:val="3"/>
    <w:lvlOverride w:ilvl="0">
      <w:startOverride w:val="2"/>
    </w:lvlOverride>
  </w:num>
  <w:num w:numId="18">
    <w:abstractNumId w:val="14"/>
    <w:lvlOverride w:ilvl="0">
      <w:startOverride w:val="7"/>
    </w:lvlOverride>
  </w:num>
  <w:num w:numId="19">
    <w:abstractNumId w:val="0"/>
    <w:lvlOverride w:ilvl="0">
      <w:startOverride w:val="10"/>
    </w:lvlOverride>
  </w:num>
  <w:num w:numId="20">
    <w:abstractNumId w:val="4"/>
    <w:lvlOverride w:ilvl="0">
      <w:startOverride w:val="1"/>
    </w:lvlOverride>
  </w:num>
  <w:num w:numId="21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6A25958-77AB-44F4-8264-2D4AA64E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noProof/>
      <w:sz w:val="16"/>
      <w:szCs w:val="16"/>
      <w:lang w:val="tt-RU" w:eastAsia="ru-RU"/>
    </w:rPr>
  </w:style>
  <w:style w:type="character" w:customStyle="1" w:styleId="a6">
    <w:name w:val="Основной текст_"/>
    <w:basedOn w:val="a0"/>
    <w:link w:val="2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7">
    <w:name w:val="Основной текст27"/>
    <w:basedOn w:val="a"/>
    <w:link w:val="a6"/>
    <w:pPr>
      <w:shd w:val="clear" w:color="auto" w:fill="FFFFFF"/>
      <w:spacing w:line="322" w:lineRule="exact"/>
      <w:ind w:hanging="340"/>
    </w:pPr>
    <w:rPr>
      <w:noProof w:val="0"/>
      <w:sz w:val="26"/>
      <w:szCs w:val="2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s.Azn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ab.Azn@edu.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2605</Words>
  <Characters>14852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Пользователь</cp:lastModifiedBy>
  <cp:revision>6</cp:revision>
  <cp:lastPrinted>2020-03-19T08:49:00Z</cp:lastPrinted>
  <dcterms:created xsi:type="dcterms:W3CDTF">2020-03-03T07:01:00Z</dcterms:created>
  <dcterms:modified xsi:type="dcterms:W3CDTF">2020-11-16T05:17:00Z</dcterms:modified>
</cp:coreProperties>
</file>